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44"/>
        <w:jc w:val="right"/>
        <w:rPr>
          <w:rFonts w:ascii="Calibri" w:cs="Calibri" w:eastAsia="Calibri" w:hAnsi="Calibri"/>
          <w:color w:val="ffffff"/>
        </w:rPr>
      </w:pPr>
      <w:r w:rsidDel="00000000" w:rsidR="00000000" w:rsidRPr="00000000">
        <w:rPr>
          <w:rFonts w:ascii="Calibri" w:cs="Calibri" w:eastAsia="Calibri" w:hAnsi="Calibri"/>
          <w:color w:val="ffffff"/>
          <w:rtl w:val="0"/>
        </w:rPr>
        <w:t xml:space="preserve">+31 (0)6 1245 1915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1" w:line="242.99999999999997" w:lineRule="auto"/>
        <w:ind w:left="6709" w:right="41" w:firstLine="0"/>
        <w:jc w:val="right"/>
        <w:rPr>
          <w:rFonts w:ascii="Calibri" w:cs="Calibri" w:eastAsia="Calibri" w:hAnsi="Calibri"/>
          <w:color w:val="ffffff"/>
        </w:rPr>
      </w:pPr>
      <w:r w:rsidDel="00000000" w:rsidR="00000000" w:rsidRPr="00000000">
        <w:rPr>
          <w:rFonts w:ascii="Calibri" w:cs="Calibri" w:eastAsia="Calibri" w:hAnsi="Calibri"/>
          <w:color w:val="ffffff"/>
          <w:rtl w:val="0"/>
        </w:rPr>
        <w:t xml:space="preserve">info@hunter-coaching.nl https://hunter-coaching.nl Deventer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874" w:line="271" w:lineRule="auto"/>
        <w:ind w:left="21" w:right="333" w:firstLine="0"/>
        <w:rPr>
          <w:rFonts w:ascii="Open Sans" w:cs="Open Sans" w:eastAsia="Open Sans" w:hAnsi="Open Sans"/>
          <w:b w:val="1"/>
          <w:color w:val="111111"/>
          <w:sz w:val="24"/>
          <w:szCs w:val="24"/>
        </w:rPr>
      </w:pPr>
      <w:r w:rsidDel="00000000" w:rsidR="00000000" w:rsidRPr="00000000">
        <w:rPr>
          <w:rFonts w:ascii="Open Sans" w:cs="Open Sans" w:eastAsia="Open Sans" w:hAnsi="Open Sans"/>
          <w:b w:val="1"/>
          <w:color w:val="111111"/>
          <w:sz w:val="24"/>
          <w:szCs w:val="24"/>
          <w:highlight w:val="white"/>
          <w:rtl w:val="0"/>
        </w:rPr>
        <w:t xml:space="preserve">Betalingsgegevens en Algemene Voorwaarden Hunter Coaching </w:t>
      </w:r>
      <w:r w:rsidDel="00000000" w:rsidR="00000000" w:rsidRPr="00000000">
        <w:rPr>
          <w:rFonts w:ascii="Open Sans" w:cs="Open Sans" w:eastAsia="Open Sans" w:hAnsi="Open Sans"/>
          <w:b w:val="1"/>
          <w:color w:val="111111"/>
          <w:sz w:val="24"/>
          <w:szCs w:val="24"/>
          <w:rtl w:val="0"/>
        </w:rPr>
        <w:t xml:space="preserve">Outdoor Week Zweden.</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871" w:line="240" w:lineRule="auto"/>
        <w:ind w:left="19" w:firstLine="0"/>
        <w:rPr>
          <w:rFonts w:ascii="Open Sans" w:cs="Open Sans" w:eastAsia="Open Sans" w:hAnsi="Open Sans"/>
          <w:b w:val="1"/>
          <w:color w:val="111111"/>
        </w:rPr>
      </w:pPr>
      <w:r w:rsidDel="00000000" w:rsidR="00000000" w:rsidRPr="00000000">
        <w:rPr>
          <w:rFonts w:ascii="Open Sans" w:cs="Open Sans" w:eastAsia="Open Sans" w:hAnsi="Open Sans"/>
          <w:b w:val="1"/>
          <w:color w:val="111111"/>
          <w:rtl w:val="0"/>
        </w:rPr>
        <w:t xml:space="preserve">Betalingsgegevens Hunter Coaching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42" w:line="240" w:lineRule="auto"/>
        <w:ind w:left="21" w:firstLine="0"/>
        <w:rPr>
          <w:rFonts w:ascii="Open Sans" w:cs="Open Sans" w:eastAsia="Open Sans" w:hAnsi="Open Sans"/>
          <w:color w:val="111111"/>
        </w:rPr>
      </w:pPr>
      <w:r w:rsidDel="00000000" w:rsidR="00000000" w:rsidRPr="00000000">
        <w:rPr>
          <w:rFonts w:ascii="Open Sans" w:cs="Open Sans" w:eastAsia="Open Sans" w:hAnsi="Open Sans"/>
          <w:color w:val="111111"/>
          <w:rtl w:val="0"/>
        </w:rPr>
        <w:t xml:space="preserve">De kosten voor deelname aan de outdoor coachweek bedragen €995 p.p.</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9" w:line="271" w:lineRule="auto"/>
        <w:ind w:left="18" w:right="520" w:firstLine="1.0000000000000009"/>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U dient de betaling binnen 14 dagen na inschrijving over te maken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naar:</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3" w:line="240" w:lineRule="auto"/>
        <w:ind w:left="21" w:firstLine="0"/>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NL93RABO0347822436</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42" w:line="240" w:lineRule="auto"/>
        <w:ind w:left="3" w:firstLine="0"/>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t.n.v. H.R. Oosterhuis</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42" w:line="240" w:lineRule="auto"/>
        <w:ind w:left="12" w:firstLine="0"/>
        <w:rPr>
          <w:rFonts w:ascii="Open Sans" w:cs="Open Sans" w:eastAsia="Open Sans" w:hAnsi="Open Sans"/>
          <w:color w:val="111111"/>
        </w:rPr>
      </w:pPr>
      <w:r w:rsidDel="00000000" w:rsidR="00000000" w:rsidRPr="00000000">
        <w:rPr>
          <w:rFonts w:ascii="Open Sans" w:cs="Open Sans" w:eastAsia="Open Sans" w:hAnsi="Open Sans"/>
          <w:color w:val="111111"/>
          <w:rtl w:val="0"/>
        </w:rPr>
        <w:t xml:space="preserve">o.v.v. Outdoor Week Zweden mei 2023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42" w:line="240" w:lineRule="auto"/>
        <w:rPr>
          <w:rFonts w:ascii="Open Sans" w:cs="Open Sans" w:eastAsia="Open Sans" w:hAnsi="Open Sans"/>
          <w:b w:val="1"/>
          <w:color w:val="111111"/>
        </w:rPr>
      </w:pPr>
      <w:r w:rsidDel="00000000" w:rsidR="00000000" w:rsidRPr="00000000">
        <w:rPr>
          <w:rFonts w:ascii="Open Sans" w:cs="Open Sans" w:eastAsia="Open Sans" w:hAnsi="Open Sans"/>
          <w:b w:val="1"/>
          <w:color w:val="111111"/>
          <w:rtl w:val="0"/>
        </w:rPr>
        <w:t xml:space="preserve">Algemene Voorwaarden Hunter Coaching Outdoorweek Zweden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320" w:line="271" w:lineRule="auto"/>
        <w:ind w:left="12" w:right="66" w:firstLine="9.000000000000002"/>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Hunter Coaching, gevestigd aan Gamla Skolan 1, Hagfors, Zweden, heeft dit document </w:t>
      </w:r>
      <w:r w:rsidDel="00000000" w:rsidR="00000000" w:rsidRPr="00000000">
        <w:rPr>
          <w:rFonts w:ascii="Open Sans" w:cs="Open Sans" w:eastAsia="Open Sans" w:hAnsi="Open Sans"/>
          <w:color w:val="111111"/>
          <w:rtl w:val="0"/>
        </w:rPr>
        <w:t xml:space="preserve"> opgesteld als zijnde de algemene voorwaarden.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12" w:line="240" w:lineRule="auto"/>
        <w:ind w:left="7" w:firstLine="0"/>
        <w:rPr>
          <w:rFonts w:ascii="Open Sans" w:cs="Open Sans" w:eastAsia="Open Sans" w:hAnsi="Open Sans"/>
          <w:b w:val="1"/>
          <w:color w:val="111111"/>
        </w:rPr>
      </w:pPr>
      <w:r w:rsidDel="00000000" w:rsidR="00000000" w:rsidRPr="00000000">
        <w:rPr>
          <w:rFonts w:ascii="Open Sans" w:cs="Open Sans" w:eastAsia="Open Sans" w:hAnsi="Open Sans"/>
          <w:b w:val="1"/>
          <w:color w:val="111111"/>
          <w:rtl w:val="0"/>
        </w:rPr>
        <w:t xml:space="preserve">0. Contactgegevens: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320" w:line="240" w:lineRule="auto"/>
        <w:ind w:left="19" w:firstLine="0"/>
        <w:rPr>
          <w:rFonts w:ascii="Open Sans" w:cs="Open Sans" w:eastAsia="Open Sans" w:hAnsi="Open Sans"/>
          <w:color w:val="111111"/>
        </w:rPr>
      </w:pPr>
      <w:r w:rsidDel="00000000" w:rsidR="00000000" w:rsidRPr="00000000">
        <w:rPr>
          <w:rFonts w:ascii="Open Sans" w:cs="Open Sans" w:eastAsia="Open Sans" w:hAnsi="Open Sans"/>
          <w:b w:val="1"/>
          <w:color w:val="111111"/>
          <w:highlight w:val="white"/>
          <w:rtl w:val="0"/>
        </w:rPr>
        <w:t xml:space="preserve">Email: </w:t>
      </w:r>
      <w:r w:rsidDel="00000000" w:rsidR="00000000" w:rsidRPr="00000000">
        <w:rPr>
          <w:rFonts w:ascii="Open Sans" w:cs="Open Sans" w:eastAsia="Open Sans" w:hAnsi="Open Sans"/>
          <w:color w:val="111111"/>
          <w:highlight w:val="white"/>
          <w:rtl w:val="0"/>
        </w:rPr>
        <w:t xml:space="preserve">info@hunter-coaching.nl</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42" w:line="240" w:lineRule="auto"/>
        <w:rPr>
          <w:rFonts w:ascii="Open Sans" w:cs="Open Sans" w:eastAsia="Open Sans" w:hAnsi="Open Sans"/>
          <w:color w:val="111111"/>
        </w:rPr>
      </w:pPr>
      <w:r w:rsidDel="00000000" w:rsidR="00000000" w:rsidRPr="00000000">
        <w:rPr>
          <w:rFonts w:ascii="Open Sans" w:cs="Open Sans" w:eastAsia="Open Sans" w:hAnsi="Open Sans"/>
          <w:b w:val="1"/>
          <w:color w:val="111111"/>
          <w:highlight w:val="white"/>
          <w:rtl w:val="0"/>
        </w:rPr>
        <w:t xml:space="preserve">Adres: </w:t>
      </w:r>
      <w:r w:rsidDel="00000000" w:rsidR="00000000" w:rsidRPr="00000000">
        <w:rPr>
          <w:rFonts w:ascii="Open Sans" w:cs="Open Sans" w:eastAsia="Open Sans" w:hAnsi="Open Sans"/>
          <w:color w:val="111111"/>
          <w:rtl w:val="0"/>
        </w:rPr>
        <w:t xml:space="preserve">Gamla Skolan 1</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42" w:line="240" w:lineRule="auto"/>
        <w:ind w:left="19" w:firstLine="0"/>
        <w:rPr>
          <w:rFonts w:ascii="Open Sans" w:cs="Open Sans" w:eastAsia="Open Sans" w:hAnsi="Open Sans"/>
          <w:color w:val="111111"/>
        </w:rPr>
      </w:pPr>
      <w:r w:rsidDel="00000000" w:rsidR="00000000" w:rsidRPr="00000000">
        <w:rPr>
          <w:rFonts w:ascii="Open Sans" w:cs="Open Sans" w:eastAsia="Open Sans" w:hAnsi="Open Sans"/>
          <w:b w:val="1"/>
          <w:color w:val="111111"/>
          <w:highlight w:val="white"/>
          <w:rtl w:val="0"/>
        </w:rPr>
        <w:t xml:space="preserve">Postcode: </w:t>
      </w:r>
      <w:r w:rsidDel="00000000" w:rsidR="00000000" w:rsidRPr="00000000">
        <w:rPr>
          <w:rFonts w:ascii="Open Sans" w:cs="Open Sans" w:eastAsia="Open Sans" w:hAnsi="Open Sans"/>
          <w:color w:val="111111"/>
          <w:rtl w:val="0"/>
        </w:rPr>
        <w:t xml:space="preserve">68391</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42" w:line="240" w:lineRule="auto"/>
        <w:ind w:left="19" w:firstLine="0"/>
        <w:rPr>
          <w:rFonts w:ascii="Open Sans" w:cs="Open Sans" w:eastAsia="Open Sans" w:hAnsi="Open Sans"/>
          <w:color w:val="111111"/>
        </w:rPr>
      </w:pPr>
      <w:r w:rsidDel="00000000" w:rsidR="00000000" w:rsidRPr="00000000">
        <w:rPr>
          <w:rFonts w:ascii="Open Sans" w:cs="Open Sans" w:eastAsia="Open Sans" w:hAnsi="Open Sans"/>
          <w:b w:val="1"/>
          <w:color w:val="111111"/>
          <w:highlight w:val="white"/>
          <w:rtl w:val="0"/>
        </w:rPr>
        <w:t xml:space="preserve">Plaats: </w:t>
      </w:r>
      <w:r w:rsidDel="00000000" w:rsidR="00000000" w:rsidRPr="00000000">
        <w:rPr>
          <w:rFonts w:ascii="Open Sans" w:cs="Open Sans" w:eastAsia="Open Sans" w:hAnsi="Open Sans"/>
          <w:color w:val="111111"/>
          <w:rtl w:val="0"/>
        </w:rPr>
        <w:t xml:space="preserve">Hagfors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42" w:line="240" w:lineRule="auto"/>
        <w:ind w:left="4" w:firstLine="0"/>
        <w:rPr>
          <w:rFonts w:ascii="Open Sans" w:cs="Open Sans" w:eastAsia="Open Sans" w:hAnsi="Open Sans"/>
          <w:color w:val="111111"/>
        </w:rPr>
      </w:pPr>
      <w:r w:rsidDel="00000000" w:rsidR="00000000" w:rsidRPr="00000000">
        <w:rPr>
          <w:rFonts w:ascii="Open Sans" w:cs="Open Sans" w:eastAsia="Open Sans" w:hAnsi="Open Sans"/>
          <w:b w:val="1"/>
          <w:color w:val="111111"/>
          <w:highlight w:val="white"/>
          <w:rtl w:val="0"/>
        </w:rPr>
        <w:t xml:space="preserve">Telefoon: </w:t>
      </w:r>
      <w:r w:rsidDel="00000000" w:rsidR="00000000" w:rsidRPr="00000000">
        <w:rPr>
          <w:rFonts w:ascii="Open Sans" w:cs="Open Sans" w:eastAsia="Open Sans" w:hAnsi="Open Sans"/>
          <w:color w:val="111111"/>
          <w:highlight w:val="white"/>
          <w:rtl w:val="0"/>
        </w:rPr>
        <w:t xml:space="preserve">+31612451915</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340" w:line="240" w:lineRule="auto"/>
        <w:ind w:left="13" w:firstLine="0"/>
        <w:rPr>
          <w:rFonts w:ascii="Open Sans" w:cs="Open Sans" w:eastAsia="Open Sans" w:hAnsi="Open Sans"/>
          <w:b w:val="1"/>
          <w:color w:val="111111"/>
        </w:rPr>
      </w:pPr>
      <w:r w:rsidDel="00000000" w:rsidR="00000000" w:rsidRPr="00000000">
        <w:rPr>
          <w:rFonts w:ascii="Open Sans" w:cs="Open Sans" w:eastAsia="Open Sans" w:hAnsi="Open Sans"/>
          <w:b w:val="1"/>
          <w:color w:val="111111"/>
          <w:rtl w:val="0"/>
        </w:rPr>
        <w:t xml:space="preserve">1. Overeenkomst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323" w:line="270" w:lineRule="auto"/>
        <w:ind w:right="76"/>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Bij inschrijving</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gaat u akkoord met onderstaande voorwaarden. Door akkoord te gaan met de voorwaarden gaat u een overeenkomst met ons aan. Hunter Coaching behoudt zich het </w:t>
      </w:r>
      <w:r w:rsidDel="00000000" w:rsidR="00000000" w:rsidRPr="00000000">
        <w:rPr>
          <w:rFonts w:ascii="Open Sans" w:cs="Open Sans" w:eastAsia="Open Sans" w:hAnsi="Open Sans"/>
          <w:color w:val="111111"/>
          <w:rtl w:val="0"/>
        </w:rPr>
        <w:t xml:space="preserve">recht om deze voorwaarden op ieder moment aan te passen.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313" w:line="240" w:lineRule="auto"/>
        <w:ind w:left="8" w:firstLine="0"/>
        <w:rPr>
          <w:rFonts w:ascii="Open Sans" w:cs="Open Sans" w:eastAsia="Open Sans" w:hAnsi="Open Sans"/>
          <w:b w:val="1"/>
          <w:color w:val="111111"/>
        </w:rPr>
      </w:pPr>
      <w:r w:rsidDel="00000000" w:rsidR="00000000" w:rsidRPr="00000000">
        <w:rPr>
          <w:rFonts w:ascii="Open Sans" w:cs="Open Sans" w:eastAsia="Open Sans" w:hAnsi="Open Sans"/>
          <w:b w:val="1"/>
          <w:color w:val="111111"/>
          <w:rtl w:val="0"/>
        </w:rPr>
        <w:t xml:space="preserve">2. Aansprakelijkheid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323" w:line="271" w:lineRule="auto"/>
        <w:ind w:right="326" w:firstLine="21"/>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Hunter Coaching draagt geen aansprakelijkheid in het geval van ongevallen, verlies of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beschadiging van eigendommen. </w:t>
      </w:r>
      <w:r w:rsidDel="00000000" w:rsidR="00000000" w:rsidRPr="00000000">
        <w:rPr>
          <w:rFonts w:ascii="Open Sans" w:cs="Open Sans" w:eastAsia="Open Sans" w:hAnsi="Open Sans"/>
          <w:color w:val="111111"/>
          <w:rtl w:val="0"/>
        </w:rPr>
        <w:t xml:space="preserve">Iedere deelnemer is verantwoordelijkheid voor zijn eigen veiligheid en dient zich met gepaste voorzichtigheid in de natuur te begeven. Deelnemer is zich ervan bewust dat deelname een mate van fysieke fitheid vereist waarbij een rugzak van 15-20 kilo getild moet worden en op oneffen terrein ook buiten de paden gelopen wordt. Indien een volwassene minderjarigen meeneemt, draagt hij volle verantwoordelijkheid voor hen.</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362"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KVK: 81347944 BIC: RABONL2U REKNR: NL93RABO0347822436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right="44"/>
        <w:jc w:val="right"/>
        <w:rPr>
          <w:rFonts w:ascii="Calibri" w:cs="Calibri" w:eastAsia="Calibri" w:hAnsi="Calibri"/>
          <w:color w:val="ffffff"/>
        </w:rPr>
      </w:pPr>
      <w:r w:rsidDel="00000000" w:rsidR="00000000" w:rsidRPr="00000000">
        <w:rPr>
          <w:rFonts w:ascii="Calibri" w:cs="Calibri" w:eastAsia="Calibri" w:hAnsi="Calibri"/>
          <w:color w:val="ffffff"/>
          <w:rtl w:val="0"/>
        </w:rPr>
        <w:t xml:space="preserve">+31 (0)6 1245 1915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1" w:line="242.99999999999997" w:lineRule="auto"/>
        <w:ind w:left="6709" w:right="41" w:firstLine="0"/>
        <w:jc w:val="right"/>
        <w:rPr>
          <w:rFonts w:ascii="Calibri" w:cs="Calibri" w:eastAsia="Calibri" w:hAnsi="Calibri"/>
          <w:color w:val="ffffff"/>
        </w:rPr>
      </w:pPr>
      <w:r w:rsidDel="00000000" w:rsidR="00000000" w:rsidRPr="00000000">
        <w:rPr>
          <w:rFonts w:ascii="Calibri" w:cs="Calibri" w:eastAsia="Calibri" w:hAnsi="Calibri"/>
          <w:color w:val="ffffff"/>
          <w:rtl w:val="0"/>
        </w:rPr>
        <w:t xml:space="preserve">info@hunter-coaching.nl https://hunter-coaching.nl Deventer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882" w:line="240" w:lineRule="auto"/>
        <w:ind w:left="8" w:firstLine="0"/>
        <w:rPr>
          <w:rFonts w:ascii="Open Sans" w:cs="Open Sans" w:eastAsia="Open Sans" w:hAnsi="Open Sans"/>
          <w:b w:val="1"/>
          <w:color w:val="111111"/>
        </w:rPr>
      </w:pPr>
      <w:r w:rsidDel="00000000" w:rsidR="00000000" w:rsidRPr="00000000">
        <w:rPr>
          <w:rFonts w:ascii="Open Sans" w:cs="Open Sans" w:eastAsia="Open Sans" w:hAnsi="Open Sans"/>
          <w:b w:val="1"/>
          <w:color w:val="111111"/>
          <w:rtl w:val="0"/>
        </w:rPr>
        <w:t xml:space="preserve">3. Termijnen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320" w:line="240" w:lineRule="auto"/>
        <w:ind w:left="21" w:firstLine="0"/>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Hunter Coaching hanteert de volgende termijnen:</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342" w:line="240" w:lineRule="auto"/>
        <w:ind w:left="730" w:firstLine="0"/>
        <w:rPr>
          <w:rFonts w:ascii="Open Sans" w:cs="Open Sans" w:eastAsia="Open Sans" w:hAnsi="Open Sans"/>
          <w:b w:val="1"/>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b w:val="1"/>
          <w:color w:val="111111"/>
          <w:highlight w:val="white"/>
          <w:rtl w:val="0"/>
        </w:rPr>
        <w:t xml:space="preserve">Bedenkingstermijn</w:t>
      </w:r>
      <w:r w:rsidDel="00000000" w:rsidR="00000000" w:rsidRPr="00000000">
        <w:rPr>
          <w:rFonts w:ascii="Open Sans" w:cs="Open Sans" w:eastAsia="Open Sans" w:hAnsi="Open Sans"/>
          <w:b w:val="1"/>
          <w:color w:val="111111"/>
          <w:rtl w:val="0"/>
        </w:rPr>
        <w:t xml:space="preserv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42" w:line="240" w:lineRule="auto"/>
        <w:ind w:right="913"/>
        <w:jc w:val="right"/>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highlight w:val="white"/>
          <w:rtl w:val="0"/>
        </w:rPr>
        <w:t xml:space="preserve">Wij hanteren een bedenkingstermijn van 14 dagen. Dit is de </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42" w:line="271" w:lineRule="auto"/>
        <w:ind w:left="2052" w:right="3" w:hanging="9.000000000000057"/>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wettelijke bedenkingstermijn. Dit houdt in dat u binnen 14 dagen uw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overeenkomst kosteloos kunt ontbinden, mits er geen kosten zijn </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1" w:line="240" w:lineRule="auto"/>
        <w:ind w:left="2044" w:firstLine="0"/>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gemaakt aangaande de service die wij verlenen.</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42" w:line="240" w:lineRule="auto"/>
        <w:ind w:left="730" w:firstLine="0"/>
        <w:rPr>
          <w:rFonts w:ascii="Open Sans" w:cs="Open Sans" w:eastAsia="Open Sans" w:hAnsi="Open Sans"/>
          <w:b w:val="1"/>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b w:val="1"/>
          <w:color w:val="111111"/>
          <w:highlight w:val="white"/>
          <w:rtl w:val="0"/>
        </w:rPr>
        <w:t xml:space="preserve">Betalingstermijn</w:t>
      </w:r>
      <w:r w:rsidDel="00000000" w:rsidR="00000000" w:rsidRPr="00000000">
        <w:rPr>
          <w:rFonts w:ascii="Open Sans" w:cs="Open Sans" w:eastAsia="Open Sans" w:hAnsi="Open Sans"/>
          <w:b w:val="1"/>
          <w:color w:val="111111"/>
          <w:rtl w:val="0"/>
        </w:rPr>
        <w:t xml:space="preserve">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42" w:line="271" w:lineRule="auto"/>
        <w:ind w:left="2059" w:right="330" w:hanging="36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highlight w:val="white"/>
          <w:rtl w:val="0"/>
        </w:rPr>
        <w:t xml:space="preserve">Wij hanteren een betalingstermijn van 14 dagen. Na inschrijving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heeft u dus 14 dagen de tijd om de betaling over te maken. Na 14 </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3" w:line="270" w:lineRule="auto"/>
        <w:ind w:left="2050" w:right="-6" w:firstLine="1.9999999999998863"/>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dagen zult u een aanmaning ontvangen. Indien u niet reageert op de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aanmaning zal uw overeenkomst met ons worden ontbonden door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middel van annulering van de inschrijving van u en eventuele medereizigers. Wilt u later betalen? Stuur ons een mail voor het verstrijken van de betalingstermijn.</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42" w:line="240" w:lineRule="auto"/>
        <w:ind w:left="730" w:firstLine="0"/>
        <w:rPr>
          <w:rFonts w:ascii="Open Sans" w:cs="Open Sans" w:eastAsia="Open Sans" w:hAnsi="Open Sans"/>
          <w:b w:val="1"/>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b w:val="1"/>
          <w:color w:val="111111"/>
          <w:highlight w:val="white"/>
          <w:rtl w:val="0"/>
        </w:rPr>
        <w:t xml:space="preserve">Annuleringstermijn</w:t>
      </w:r>
      <w:r w:rsidDel="00000000" w:rsidR="00000000" w:rsidRPr="00000000">
        <w:rPr>
          <w:rFonts w:ascii="Open Sans" w:cs="Open Sans" w:eastAsia="Open Sans" w:hAnsi="Open Sans"/>
          <w:b w:val="1"/>
          <w:color w:val="111111"/>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42" w:line="271" w:lineRule="auto"/>
        <w:ind w:left="2059" w:right="190" w:hanging="36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highlight w:val="white"/>
          <w:rtl w:val="0"/>
        </w:rPr>
        <w:t xml:space="preserve">Naast de betalingstermijn hanteren wij een annuleringstermijn. Na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het verstrijken van de bedenkingstermijn wordt de </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0" w:line="240" w:lineRule="auto"/>
        <w:ind w:right="474"/>
        <w:jc w:val="right"/>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annuleringstermijn automatisch van kracht. Tot zes weken voor </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42" w:line="271" w:lineRule="auto"/>
        <w:ind w:left="2043" w:right="51" w:firstLine="5.999999999999943"/>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aanvang van de week kunt u deze termijn aanspreken om recht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te hebben tot restitutie van 75% van het aankoopbedrag. Uw </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3" w:line="240" w:lineRule="auto"/>
        <w:ind w:right="245"/>
        <w:jc w:val="right"/>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overeenkomst met ons wordt dan ontbonden. U kunt zelf bepalen </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42" w:line="240" w:lineRule="auto"/>
        <w:ind w:right="205"/>
        <w:jc w:val="right"/>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op welke wijze u laat weten dat u uw overeenkomst wilt ontbinden.</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320" w:line="271" w:lineRule="auto"/>
        <w:ind w:right="163" w:firstLine="21"/>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Het uitblijven van een betaling of het te laat ontvangen van een betaling zal worden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gevolgd door het ontvangen van een aanmaning. Indien er binnen 14 dagen na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verzending van de aanmaning nog geen betaling is ontvangen kan dit resulteren in een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annulering van de overeenkomst. Hunter Coaching behoudt zich vervolgens het recht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om een wettelijke standaardvergoeding van € 40,- te rekenen. Tevens behoudt Hunter </w:t>
      </w:r>
      <w:r w:rsidDel="00000000" w:rsidR="00000000" w:rsidRPr="00000000">
        <w:rPr>
          <w:rFonts w:ascii="Open Sans" w:cs="Open Sans" w:eastAsia="Open Sans" w:hAnsi="Open Sans"/>
          <w:color w:val="111111"/>
          <w:rtl w:val="0"/>
        </w:rPr>
        <w:t xml:space="preserve"> Coaching zich het recht om juridische- en incassokosten te verhalen op de klant.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310" w:line="240" w:lineRule="auto"/>
        <w:ind w:left="3" w:firstLine="0"/>
        <w:rPr>
          <w:rFonts w:ascii="Open Sans" w:cs="Open Sans" w:eastAsia="Open Sans" w:hAnsi="Open Sans"/>
          <w:b w:val="1"/>
          <w:color w:val="111111"/>
        </w:rPr>
      </w:pPr>
      <w:r w:rsidDel="00000000" w:rsidR="00000000" w:rsidRPr="00000000">
        <w:rPr>
          <w:rFonts w:ascii="Open Sans" w:cs="Open Sans" w:eastAsia="Open Sans" w:hAnsi="Open Sans"/>
          <w:b w:val="1"/>
          <w:color w:val="111111"/>
          <w:rtl w:val="0"/>
        </w:rPr>
        <w:t xml:space="preserve">4. Beeldmateriaal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323" w:line="271" w:lineRule="auto"/>
        <w:ind w:left="4" w:right="289" w:firstLine="17"/>
        <w:rPr>
          <w:rFonts w:ascii="Open Sans" w:cs="Open Sans" w:eastAsia="Open Sans" w:hAnsi="Open Sans"/>
          <w:color w:val="111111"/>
        </w:rPr>
      </w:pPr>
      <w:r w:rsidDel="00000000" w:rsidR="00000000" w:rsidRPr="00000000">
        <w:rPr>
          <w:rFonts w:ascii="Open Sans" w:cs="Open Sans" w:eastAsia="Open Sans" w:hAnsi="Open Sans"/>
          <w:color w:val="111111"/>
          <w:highlight w:val="white"/>
          <w:rtl w:val="0"/>
        </w:rPr>
        <w:t xml:space="preserve">Hunter Coaching registreert gedurende het weekend de activiteiten die plaatsvinden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door middel van het gebruik van beeldmateriaal. Dit betreft foto’s en video’s van de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activiteiten georganiseerd door Hunter Coaching. Bij registratie gaat u akkoord met dit</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gegeven en geeft u toestemming om dit beeldmateriaal te maken en gebruiken voor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promotionele doeleinden waar u op staat, tenzij anders aangegeven in het </w:t>
      </w:r>
      <w:r w:rsidDel="00000000" w:rsidR="00000000" w:rsidRPr="00000000">
        <w:rPr>
          <w:rFonts w:ascii="Open Sans" w:cs="Open Sans" w:eastAsia="Open Sans" w:hAnsi="Open Sans"/>
          <w:color w:val="111111"/>
          <w:rtl w:val="0"/>
        </w:rPr>
        <w:t xml:space="preserve"> inschrijfformulier.</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628"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KVK: 81347944 BIC: RABONL2U REKNR: NL93RABO0347822436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right="44"/>
        <w:jc w:val="right"/>
        <w:rPr>
          <w:rFonts w:ascii="Calibri" w:cs="Calibri" w:eastAsia="Calibri" w:hAnsi="Calibri"/>
          <w:color w:val="ffffff"/>
        </w:rPr>
      </w:pPr>
      <w:r w:rsidDel="00000000" w:rsidR="00000000" w:rsidRPr="00000000">
        <w:rPr>
          <w:rFonts w:ascii="Calibri" w:cs="Calibri" w:eastAsia="Calibri" w:hAnsi="Calibri"/>
          <w:color w:val="ffffff"/>
          <w:rtl w:val="0"/>
        </w:rPr>
        <w:t xml:space="preserve">+31 (0)6 1245 1915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1" w:line="242.99999999999997" w:lineRule="auto"/>
        <w:ind w:left="6709" w:right="41" w:firstLine="0"/>
        <w:jc w:val="right"/>
        <w:rPr>
          <w:rFonts w:ascii="Calibri" w:cs="Calibri" w:eastAsia="Calibri" w:hAnsi="Calibri"/>
          <w:color w:val="ffffff"/>
        </w:rPr>
      </w:pPr>
      <w:r w:rsidDel="00000000" w:rsidR="00000000" w:rsidRPr="00000000">
        <w:rPr>
          <w:rFonts w:ascii="Calibri" w:cs="Calibri" w:eastAsia="Calibri" w:hAnsi="Calibri"/>
          <w:color w:val="ffffff"/>
          <w:rtl w:val="0"/>
        </w:rPr>
        <w:t xml:space="preserve">info@hunter-coaching.nl https://hunter-coaching.nl Deventer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901" w:line="240" w:lineRule="auto"/>
        <w:ind w:left="10" w:firstLine="0"/>
        <w:rPr>
          <w:rFonts w:ascii="Open Sans" w:cs="Open Sans" w:eastAsia="Open Sans" w:hAnsi="Open Sans"/>
          <w:b w:val="1"/>
          <w:color w:val="111111"/>
        </w:rPr>
      </w:pPr>
      <w:r w:rsidDel="00000000" w:rsidR="00000000" w:rsidRPr="00000000">
        <w:rPr>
          <w:rFonts w:ascii="Open Sans" w:cs="Open Sans" w:eastAsia="Open Sans" w:hAnsi="Open Sans"/>
          <w:b w:val="1"/>
          <w:color w:val="111111"/>
          <w:highlight w:val="white"/>
          <w:rtl w:val="0"/>
        </w:rPr>
        <w:t xml:space="preserve">5. Huisregels en overige bepalingen</w:t>
      </w:r>
      <w:r w:rsidDel="00000000" w:rsidR="00000000" w:rsidRPr="00000000">
        <w:rPr>
          <w:rFonts w:ascii="Open Sans" w:cs="Open Sans" w:eastAsia="Open Sans" w:hAnsi="Open Sans"/>
          <w:b w:val="1"/>
          <w:color w:val="111111"/>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323" w:line="271" w:lineRule="auto"/>
        <w:ind w:left="1090" w:right="123" w:hanging="35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highlight w:val="white"/>
          <w:rtl w:val="0"/>
        </w:rPr>
        <w:t xml:space="preserve">Bij aanvang van de week worden mobiele telefoons ingeleverd bij de organisator van de week (Harm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Oosterhuis). Als hierop een uitzondering moet worden gemaakt, kan dat alleen in overleg vooraf (minimaal 7 dagen voor aanvang van het weekend)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uiteraard is er begrip bij overmacht situaties.</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3" w:line="272" w:lineRule="auto"/>
        <w:ind w:left="1098" w:right="273" w:hanging="368"/>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highlight w:val="white"/>
          <w:rtl w:val="0"/>
        </w:rPr>
        <w:t xml:space="preserve">Alle deelnemers geven het telefoonnummer van Hunter Coaching door aan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naasten en familieleden om in geval van nood bereikbaar te zijn.</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0" w:line="271" w:lineRule="auto"/>
        <w:ind w:left="1079" w:right="713" w:hanging="34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highlight w:val="white"/>
          <w:rtl w:val="0"/>
        </w:rPr>
        <w:t xml:space="preserve">• </w:t>
      </w:r>
      <w:r w:rsidDel="00000000" w:rsidR="00000000" w:rsidRPr="00000000">
        <w:rPr>
          <w:rFonts w:ascii="Open Sans" w:cs="Open Sans" w:eastAsia="Open Sans" w:hAnsi="Open Sans"/>
          <w:color w:val="111111"/>
          <w:highlight w:val="white"/>
          <w:rtl w:val="0"/>
        </w:rPr>
        <w:t xml:space="preserve">Persoonlijke eigendommen zoals bekers, borden, bestek, dienen te zijn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voorzien van een naam(sticker).</w:t>
      </w:r>
      <w:r w:rsidDel="00000000" w:rsidR="00000000" w:rsidRPr="00000000">
        <w:rPr>
          <w:rFonts w:ascii="Open Sans" w:cs="Open Sans" w:eastAsia="Open Sans" w:hAnsi="Open Sans"/>
          <w:color w:val="111111"/>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0" w:line="271" w:lineRule="auto"/>
        <w:ind w:left="1079" w:right="713" w:hanging="34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highlight w:val="white"/>
          <w:rtl w:val="0"/>
        </w:rPr>
        <w:t xml:space="preserve">• </w:t>
      </w:r>
      <w:r w:rsidDel="00000000" w:rsidR="00000000" w:rsidRPr="00000000">
        <w:rPr>
          <w:rFonts w:ascii="Open Sans" w:cs="Open Sans" w:eastAsia="Open Sans" w:hAnsi="Open Sans"/>
          <w:color w:val="111111"/>
          <w:rtl w:val="0"/>
        </w:rPr>
        <w:t xml:space="preserve">Deelnemers ontvangen een paklijst en nemen in ieder geval mee wat daar op staat.</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0" w:line="271" w:lineRule="auto"/>
        <w:ind w:left="1079" w:right="713" w:hanging="34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highlight w:val="white"/>
          <w:rtl w:val="0"/>
        </w:rPr>
        <w:t xml:space="preserve">• </w:t>
      </w:r>
      <w:r w:rsidDel="00000000" w:rsidR="00000000" w:rsidRPr="00000000">
        <w:rPr>
          <w:rFonts w:ascii="Open Sans" w:cs="Open Sans" w:eastAsia="Open Sans" w:hAnsi="Open Sans"/>
          <w:color w:val="111111"/>
          <w:rtl w:val="0"/>
        </w:rPr>
        <w:t xml:space="preserve">Deelnemers nemen zelf eten mee en ontvangen hiervoor een lijst, hiervan afwijken mag op eigen risico.</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3" w:line="270" w:lineRule="auto"/>
        <w:ind w:left="1092" w:right="39" w:hanging="362"/>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rtl w:val="0"/>
        </w:rPr>
        <w:t xml:space="preserve">Meenemen van energiedrankjes en alcohol wordt afgeraden maar is in beperkte mate toegestaan. (onder invloed zijn is niet toegestaan)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4" w:line="271" w:lineRule="auto"/>
        <w:ind w:left="1079" w:right="866" w:hanging="34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highlight w:val="white"/>
          <w:rtl w:val="0"/>
        </w:rPr>
        <w:t xml:space="preserve">Er is geen gelegenheid om kleding te wassen tijdens het weekend, zorg voor</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voldoende schone kleding.</w:t>
      </w:r>
      <w:r w:rsidDel="00000000" w:rsidR="00000000" w:rsidRPr="00000000">
        <w:rPr>
          <w:rFonts w:ascii="Open Sans" w:cs="Open Sans" w:eastAsia="Open Sans" w:hAnsi="Open Sans"/>
          <w:color w:val="111111"/>
          <w:rtl w:val="0"/>
        </w:rPr>
        <w:t xml:space="preserve"> Kleding kan worden uitgespoeld in aanwezige meren/rivieren.</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0" w:line="271" w:lineRule="auto"/>
        <w:ind w:left="1090" w:right="397" w:hanging="35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highlight w:val="white"/>
          <w:rtl w:val="0"/>
        </w:rPr>
        <w:t xml:space="preserve">• </w:t>
      </w:r>
      <w:r w:rsidDel="00000000" w:rsidR="00000000" w:rsidRPr="00000000">
        <w:rPr>
          <w:rFonts w:ascii="Open Sans" w:cs="Open Sans" w:eastAsia="Open Sans" w:hAnsi="Open Sans"/>
          <w:color w:val="111111"/>
          <w:highlight w:val="white"/>
          <w:rtl w:val="0"/>
        </w:rPr>
        <w:t xml:space="preserve">Aankomst </w:t>
      </w:r>
      <w:r w:rsidDel="00000000" w:rsidR="00000000" w:rsidRPr="00000000">
        <w:rPr>
          <w:rFonts w:ascii="Open Sans" w:cs="Open Sans" w:eastAsia="Open Sans" w:hAnsi="Open Sans"/>
          <w:color w:val="111111"/>
          <w:rtl w:val="0"/>
        </w:rPr>
        <w:t xml:space="preserve">zondag 16 oktober, vertrek vrijdag 21 oktober</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2" w:line="271" w:lineRule="auto"/>
        <w:ind w:left="1092" w:right="825" w:hanging="362"/>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highlight w:val="white"/>
          <w:rtl w:val="0"/>
        </w:rPr>
        <w:t xml:space="preserve">We gaan ten allen tijde respectvol om met elkaar, </w:t>
      </w:r>
      <w:r w:rsidDel="00000000" w:rsidR="00000000" w:rsidRPr="00000000">
        <w:rPr>
          <w:rFonts w:ascii="Open Sans" w:cs="Open Sans" w:eastAsia="Open Sans" w:hAnsi="Open Sans"/>
          <w:color w:val="111111"/>
          <w:rtl w:val="0"/>
        </w:rPr>
        <w:t xml:space="preserve">wat er besproken wordt is vertrouwelijk en mag niet zonder toestemming worden gedeeld met derden.</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0" w:line="271" w:lineRule="auto"/>
        <w:ind w:left="1079" w:right="713" w:hanging="34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highlight w:val="white"/>
          <w:rtl w:val="0"/>
        </w:rPr>
        <w:t xml:space="preserve">• </w:t>
      </w:r>
      <w:r w:rsidDel="00000000" w:rsidR="00000000" w:rsidRPr="00000000">
        <w:rPr>
          <w:rFonts w:ascii="Open Sans" w:cs="Open Sans" w:eastAsia="Open Sans" w:hAnsi="Open Sans"/>
          <w:color w:val="111111"/>
          <w:rtl w:val="0"/>
        </w:rPr>
        <w:t xml:space="preserve">We zijn te gast in de natuur en gaan respectvol om met de natuur en alles wat zich daarin begeeft. Het verstoren van dieren moet zoveel mogelijk vermeden worden.</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0" w:line="271" w:lineRule="auto"/>
        <w:ind w:left="1079" w:right="713" w:hanging="349.00000000000006"/>
        <w:rPr>
          <w:rFonts w:ascii="Open Sans" w:cs="Open Sans" w:eastAsia="Open Sans" w:hAnsi="Open Sans"/>
          <w:color w:val="111111"/>
        </w:rPr>
      </w:pPr>
      <w:r w:rsidDel="00000000" w:rsidR="00000000" w:rsidRPr="00000000">
        <w:rPr>
          <w:rFonts w:ascii="Noto Sans Symbols" w:cs="Noto Sans Symbols" w:eastAsia="Noto Sans Symbols" w:hAnsi="Noto Sans Symbols"/>
          <w:color w:val="111111"/>
          <w:sz w:val="19"/>
          <w:szCs w:val="19"/>
          <w:highlight w:val="white"/>
          <w:rtl w:val="0"/>
        </w:rPr>
        <w:t xml:space="preserve">• </w:t>
      </w:r>
      <w:r w:rsidDel="00000000" w:rsidR="00000000" w:rsidRPr="00000000">
        <w:rPr>
          <w:rFonts w:ascii="Open Sans" w:cs="Open Sans" w:eastAsia="Open Sans" w:hAnsi="Open Sans"/>
          <w:color w:val="111111"/>
          <w:rtl w:val="0"/>
        </w:rPr>
        <w:t xml:space="preserve">Alle deelnemers blijven ten allen tijde bij de groep en zonderen zich niet af en vertrekken niet zonder overleg.</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0" w:line="271" w:lineRule="auto"/>
        <w:ind w:left="1079" w:right="713" w:hanging="349.00000000000006"/>
        <w:rPr>
          <w:rFonts w:ascii="Open Sans" w:cs="Open Sans" w:eastAsia="Open Sans" w:hAnsi="Open Sans"/>
          <w:color w:val="111111"/>
          <w:highlight w:val="white"/>
        </w:rPr>
      </w:pPr>
      <w:r w:rsidDel="00000000" w:rsidR="00000000" w:rsidRPr="00000000">
        <w:rPr>
          <w:rFonts w:ascii="Noto Sans Symbols" w:cs="Noto Sans Symbols" w:eastAsia="Noto Sans Symbols" w:hAnsi="Noto Sans Symbols"/>
          <w:color w:val="111111"/>
          <w:sz w:val="19"/>
          <w:szCs w:val="19"/>
          <w:highlight w:val="white"/>
          <w:rtl w:val="0"/>
        </w:rPr>
        <w:t xml:space="preserve">• </w:t>
      </w:r>
      <w:r w:rsidDel="00000000" w:rsidR="00000000" w:rsidRPr="00000000">
        <w:rPr>
          <w:rFonts w:ascii="Noto Sans Symbols" w:cs="Noto Sans Symbols" w:eastAsia="Noto Sans Symbols" w:hAnsi="Noto Sans Symbols"/>
          <w:color w:val="111111"/>
          <w:sz w:val="19"/>
          <w:szCs w:val="19"/>
          <w:rtl w:val="0"/>
        </w:rPr>
        <w:t xml:space="preserve"> </w:t>
      </w:r>
      <w:r w:rsidDel="00000000" w:rsidR="00000000" w:rsidRPr="00000000">
        <w:rPr>
          <w:rFonts w:ascii="Open Sans" w:cs="Open Sans" w:eastAsia="Open Sans" w:hAnsi="Open Sans"/>
          <w:color w:val="111111"/>
          <w:highlight w:val="white"/>
          <w:rtl w:val="0"/>
        </w:rPr>
        <w:t xml:space="preserve">Bij slecht weer gaat de week door, bij gevaarlijk weer niet. Onder </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gevaarlijk weer wordt verstaan te harde wind om veilig te kamperen, zwaar onweer of extreme temperaturen. De organisatie behoudt zich het recht voor</w:t>
      </w:r>
      <w:r w:rsidDel="00000000" w:rsidR="00000000" w:rsidRPr="00000000">
        <w:rPr>
          <w:rFonts w:ascii="Open Sans" w:cs="Open Sans" w:eastAsia="Open Sans" w:hAnsi="Open Sans"/>
          <w:color w:val="111111"/>
          <w:rtl w:val="0"/>
        </w:rPr>
        <w:t xml:space="preserve"> </w:t>
      </w:r>
      <w:r w:rsidDel="00000000" w:rsidR="00000000" w:rsidRPr="00000000">
        <w:rPr>
          <w:rFonts w:ascii="Open Sans" w:cs="Open Sans" w:eastAsia="Open Sans" w:hAnsi="Open Sans"/>
          <w:color w:val="111111"/>
          <w:highlight w:val="white"/>
          <w:rtl w:val="0"/>
        </w:rPr>
        <w:t xml:space="preserve">om tot 48 uur voor aanvang van het weekend te cancellen in het geval van gevaarlijk weer of overmacht. In dat geval wordt er een alternatieve datum gezocht. Indien nodig wordt er een andere overnachtingsplek aangeboden op het terrein van Hunter Coaching.</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0" w:line="271" w:lineRule="auto"/>
        <w:ind w:left="1079" w:right="713" w:hanging="349.00000000000006"/>
        <w:rPr>
          <w:rFonts w:ascii="Open Sans" w:cs="Open Sans" w:eastAsia="Open Sans" w:hAnsi="Open Sans"/>
          <w:color w:val="111111"/>
          <w:highlight w:val="white"/>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769"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KVK: 81347944 BIC: RABONL2U REKNR: NL93RABO0347822436 </w:t>
      </w:r>
    </w:p>
    <w:sectPr>
      <w:pgSz w:h="16820" w:w="11900" w:orient="portrait"/>
      <w:pgMar w:bottom="455" w:top="369" w:left="1416" w:right="136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Lijstalinea">
    <w:name w:val="List Paragraph"/>
    <w:basedOn w:val="Standaard"/>
    <w:uiPriority w:val="34"/>
    <w:qFormat w:val="1"/>
    <w:rsid w:val="002F33F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kjQqKcvTxyouayZ7iqzuHjwSoA==">AMUW2mUlQwH7kJYLyv8hRG/rNFcgOg+u0jBl6puWjNELIB8mdByuJquadp1QTxe72yevr2KjK7eYrKWmG2iL3eU5pX5ESWNvjjo8OtgMw6WQPBd71+eDmVA=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2022-06-15T12:54:00Z</dcterms:created>
  <dc:creator>gebruiker</dc:creator>
</cp:coreProperties>
</file>